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E2" w:rsidRDefault="00811AE2" w:rsidP="00811AE2">
      <w:pPr>
        <w:jc w:val="center"/>
        <w:rPr>
          <w:b/>
          <w:u w:val="single"/>
        </w:rPr>
      </w:pPr>
    </w:p>
    <w:p w:rsidR="00811AE2" w:rsidRPr="00796CB2" w:rsidRDefault="00811AE2" w:rsidP="00811AE2">
      <w:pPr>
        <w:pStyle w:val="NoSpacing"/>
      </w:pPr>
      <w:r>
        <w:tab/>
      </w:r>
      <w:r>
        <w:tab/>
      </w:r>
      <w:r>
        <w:tab/>
      </w:r>
      <w:r>
        <w:tab/>
      </w:r>
      <w:r>
        <w:tab/>
      </w:r>
      <w:r>
        <w:tab/>
      </w:r>
      <w:r>
        <w:tab/>
      </w:r>
      <w:r>
        <w:tab/>
      </w:r>
      <w:r>
        <w:tab/>
      </w:r>
      <w:r>
        <w:tab/>
      </w:r>
      <w:r w:rsidRPr="00796CB2">
        <w:t>14-126/2016-PCI</w:t>
      </w:r>
    </w:p>
    <w:p w:rsidR="00811AE2" w:rsidRDefault="00811AE2" w:rsidP="00811AE2">
      <w:pPr>
        <w:jc w:val="right"/>
        <w:rPr>
          <w:b/>
          <w:u w:val="single"/>
        </w:rPr>
      </w:pPr>
    </w:p>
    <w:p w:rsidR="00811AE2" w:rsidRDefault="00811AE2" w:rsidP="00811AE2">
      <w:pPr>
        <w:jc w:val="center"/>
        <w:rPr>
          <w:b/>
          <w:u w:val="single"/>
        </w:rPr>
      </w:pPr>
      <w:r w:rsidRPr="00811AE2">
        <w:rPr>
          <w:b/>
          <w:u w:val="single"/>
        </w:rPr>
        <w:t xml:space="preserve">Proposed amendments in Pharm.D Regulations </w:t>
      </w:r>
      <w:r>
        <w:rPr>
          <w:b/>
          <w:u w:val="single"/>
        </w:rPr>
        <w:t>–</w:t>
      </w:r>
      <w:r w:rsidRPr="00811AE2">
        <w:rPr>
          <w:b/>
          <w:u w:val="single"/>
        </w:rPr>
        <w:t xml:space="preserve"> 2008</w:t>
      </w:r>
    </w:p>
    <w:p w:rsidR="00811AE2" w:rsidRPr="00811AE2" w:rsidRDefault="00811AE2" w:rsidP="00811AE2">
      <w:pPr>
        <w:rPr>
          <w:b/>
          <w:u w:val="single"/>
        </w:rPr>
      </w:pPr>
      <w:r>
        <w:t xml:space="preserve">         </w:t>
      </w:r>
      <w:r w:rsidRPr="00796CB2">
        <w:t>It has been noted by the PCI that –</w:t>
      </w:r>
    </w:p>
    <w:p w:rsidR="00811AE2" w:rsidRPr="00DD72A2" w:rsidRDefault="00811AE2" w:rsidP="00811AE2">
      <w:pPr>
        <w:pStyle w:val="NoSpacing"/>
        <w:rPr>
          <w:sz w:val="12"/>
        </w:rPr>
      </w:pPr>
    </w:p>
    <w:p w:rsidR="00811AE2" w:rsidRDefault="00811AE2" w:rsidP="00811AE2">
      <w:pPr>
        <w:pStyle w:val="NoSpacing"/>
        <w:ind w:left="720" w:hanging="270"/>
        <w:jc w:val="both"/>
      </w:pPr>
      <w:r w:rsidRPr="00796CB2">
        <w:t>a) as per the statutory provision of Pharm.D. Regulations, 2008, there is a requirement of 300 bedded hospitals.</w:t>
      </w:r>
    </w:p>
    <w:p w:rsidR="00811AE2" w:rsidRPr="00DD72A2" w:rsidRDefault="00811AE2" w:rsidP="00811AE2">
      <w:pPr>
        <w:pStyle w:val="NoSpacing"/>
        <w:ind w:left="720" w:hanging="270"/>
        <w:jc w:val="both"/>
        <w:rPr>
          <w:sz w:val="12"/>
        </w:rPr>
      </w:pPr>
    </w:p>
    <w:p w:rsidR="00811AE2" w:rsidRPr="00DD72A2" w:rsidRDefault="00811AE2" w:rsidP="00811AE2">
      <w:pPr>
        <w:pStyle w:val="NoSpacing"/>
        <w:ind w:left="720" w:hanging="270"/>
        <w:jc w:val="both"/>
      </w:pPr>
      <w:r w:rsidRPr="00796CB2">
        <w:t>b)</w:t>
      </w:r>
      <w:r w:rsidRPr="00796CB2">
        <w:tab/>
        <w:t>some North Eastern States and hilly regions of India, hospitals with 300 bed strength are not available.  As a result these areas are not able to have Pharm.D course.  The matter was considered by the Executive Committee of the Council in its meeting held in Feb, 2017 which decided to approve the following draft amendment in Regulation 2) of “Appendix-</w:t>
      </w:r>
      <w:r>
        <w:t xml:space="preserve">B” of the Pharm.D. Regulations, </w:t>
      </w:r>
      <w:r w:rsidRPr="00796CB2">
        <w:t xml:space="preserve">2008 – </w:t>
      </w:r>
    </w:p>
    <w:p w:rsidR="00811AE2" w:rsidRPr="00796CB2" w:rsidRDefault="00811AE2" w:rsidP="00811AE2">
      <w:pPr>
        <w:pStyle w:val="NoSpacing"/>
        <w:rPr>
          <w:bCs/>
        </w:rPr>
      </w:pPr>
    </w:p>
    <w:p w:rsidR="00811AE2" w:rsidRPr="00DD72A2" w:rsidRDefault="0033525A" w:rsidP="00811AE2">
      <w:pPr>
        <w:pStyle w:val="NoSpacing"/>
        <w:jc w:val="center"/>
        <w:rPr>
          <w:b/>
          <w:bCs/>
          <w:u w:val="single"/>
        </w:rPr>
      </w:pPr>
      <w:r>
        <w:rPr>
          <w:b/>
          <w:bCs/>
          <w:u w:val="single"/>
        </w:rPr>
        <w:t>Proposed amendment in paragraph</w:t>
      </w:r>
      <w:bookmarkStart w:id="0" w:name="_GoBack"/>
      <w:bookmarkEnd w:id="0"/>
      <w:r w:rsidR="00811AE2" w:rsidRPr="00DD72A2">
        <w:rPr>
          <w:b/>
          <w:bCs/>
          <w:u w:val="single"/>
        </w:rPr>
        <w:t xml:space="preserve"> 2) of “Appendix-B” of the</w:t>
      </w:r>
    </w:p>
    <w:p w:rsidR="00811AE2" w:rsidRPr="00DD72A2" w:rsidRDefault="00811AE2" w:rsidP="00811AE2">
      <w:pPr>
        <w:pStyle w:val="NoSpacing"/>
        <w:jc w:val="center"/>
        <w:rPr>
          <w:b/>
          <w:bCs/>
          <w:u w:val="single"/>
        </w:rPr>
      </w:pPr>
      <w:r w:rsidRPr="00DD72A2">
        <w:rPr>
          <w:b/>
          <w:bCs/>
          <w:u w:val="single"/>
        </w:rPr>
        <w:t>Pharm.D. Reguations, 2008</w:t>
      </w:r>
    </w:p>
    <w:p w:rsidR="00811AE2" w:rsidRPr="00796CB2" w:rsidRDefault="00811AE2" w:rsidP="00811AE2">
      <w:pPr>
        <w:pStyle w:val="NoSpacing"/>
      </w:pP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12"/>
      </w:tblGrid>
      <w:tr w:rsidR="00811AE2" w:rsidRPr="00796CB2" w:rsidTr="00117DEB">
        <w:tc>
          <w:tcPr>
            <w:tcW w:w="4140" w:type="dxa"/>
            <w:shd w:val="clear" w:color="auto" w:fill="auto"/>
          </w:tcPr>
          <w:p w:rsidR="00811AE2" w:rsidRPr="00796CB2" w:rsidRDefault="00811AE2" w:rsidP="00117DEB">
            <w:pPr>
              <w:pStyle w:val="NoSpacing"/>
              <w:jc w:val="center"/>
              <w:rPr>
                <w:bCs/>
              </w:rPr>
            </w:pPr>
            <w:r w:rsidRPr="00796CB2">
              <w:rPr>
                <w:bCs/>
              </w:rPr>
              <w:t>For</w:t>
            </w:r>
          </w:p>
        </w:tc>
        <w:tc>
          <w:tcPr>
            <w:tcW w:w="4212" w:type="dxa"/>
            <w:shd w:val="clear" w:color="auto" w:fill="auto"/>
          </w:tcPr>
          <w:p w:rsidR="00811AE2" w:rsidRPr="00796CB2" w:rsidRDefault="00811AE2" w:rsidP="00117DEB">
            <w:pPr>
              <w:pStyle w:val="NoSpacing"/>
              <w:jc w:val="center"/>
              <w:rPr>
                <w:bCs/>
              </w:rPr>
            </w:pPr>
            <w:r w:rsidRPr="00796CB2">
              <w:rPr>
                <w:bCs/>
              </w:rPr>
              <w:t>Read</w:t>
            </w:r>
          </w:p>
          <w:p w:rsidR="00811AE2" w:rsidRPr="00796CB2" w:rsidRDefault="00811AE2" w:rsidP="00117DEB">
            <w:pPr>
              <w:pStyle w:val="NoSpacing"/>
              <w:jc w:val="center"/>
              <w:rPr>
                <w:bCs/>
              </w:rPr>
            </w:pPr>
          </w:p>
        </w:tc>
      </w:tr>
      <w:tr w:rsidR="00811AE2" w:rsidRPr="00796CB2" w:rsidTr="00117DEB">
        <w:tc>
          <w:tcPr>
            <w:tcW w:w="4140" w:type="dxa"/>
            <w:shd w:val="clear" w:color="auto" w:fill="auto"/>
          </w:tcPr>
          <w:p w:rsidR="00811AE2" w:rsidRPr="00796CB2" w:rsidRDefault="00811AE2" w:rsidP="00117DEB">
            <w:pPr>
              <w:pStyle w:val="NoSpacing"/>
              <w:ind w:left="342" w:hanging="342"/>
            </w:pPr>
            <w:r w:rsidRPr="00796CB2">
              <w:t xml:space="preserve">2) </w:t>
            </w:r>
            <w:r w:rsidRPr="00796CB2">
              <w:tab/>
              <w:t xml:space="preserve">Pharm.D. and Pharm.D. (Post Baccalaureate) programmes shall be conducted only in those institutions which – </w:t>
            </w:r>
          </w:p>
          <w:p w:rsidR="00811AE2" w:rsidRPr="00DD72A2" w:rsidRDefault="00811AE2" w:rsidP="00117DEB">
            <w:pPr>
              <w:pStyle w:val="NoSpacing"/>
              <w:rPr>
                <w:sz w:val="8"/>
              </w:rPr>
            </w:pPr>
          </w:p>
          <w:p w:rsidR="00811AE2" w:rsidRPr="00796CB2" w:rsidRDefault="00811AE2" w:rsidP="00117DEB">
            <w:pPr>
              <w:pStyle w:val="NoSpacing"/>
              <w:ind w:left="702" w:hanging="360"/>
              <w:jc w:val="both"/>
            </w:pPr>
            <w:r w:rsidRPr="00796CB2">
              <w:t xml:space="preserve">a) </w:t>
            </w:r>
            <w:r w:rsidRPr="00796CB2">
              <w:tab/>
              <w:t xml:space="preserve">are approved by the Pharmacy Council of India for B.Pharm course as provided under section 12 of the Pharmacy Act, 1948; </w:t>
            </w:r>
          </w:p>
          <w:p w:rsidR="00811AE2" w:rsidRPr="00DD72A2" w:rsidRDefault="00811AE2" w:rsidP="00117DEB">
            <w:pPr>
              <w:pStyle w:val="NoSpacing"/>
              <w:rPr>
                <w:sz w:val="6"/>
              </w:rPr>
            </w:pPr>
          </w:p>
          <w:p w:rsidR="00811AE2" w:rsidRPr="00796CB2" w:rsidRDefault="00811AE2" w:rsidP="00117DEB">
            <w:pPr>
              <w:pStyle w:val="NoSpacing"/>
              <w:ind w:left="702" w:hanging="360"/>
              <w:jc w:val="both"/>
            </w:pPr>
            <w:r w:rsidRPr="00796CB2">
              <w:t xml:space="preserve">b) </w:t>
            </w:r>
            <w:r w:rsidRPr="00796CB2">
              <w:tab/>
              <w:t>have 300 bedded hospital attached to it.</w:t>
            </w:r>
          </w:p>
        </w:tc>
        <w:tc>
          <w:tcPr>
            <w:tcW w:w="4212" w:type="dxa"/>
            <w:shd w:val="clear" w:color="auto" w:fill="auto"/>
          </w:tcPr>
          <w:p w:rsidR="00811AE2" w:rsidRPr="00796CB2" w:rsidRDefault="00811AE2" w:rsidP="00117DEB">
            <w:pPr>
              <w:pStyle w:val="NoSpacing"/>
              <w:ind w:left="342" w:hanging="342"/>
              <w:jc w:val="both"/>
            </w:pPr>
            <w:r w:rsidRPr="00796CB2">
              <w:t xml:space="preserve">2) </w:t>
            </w:r>
            <w:r w:rsidRPr="00796CB2">
              <w:tab/>
              <w:t xml:space="preserve">Pharm.D. and Pharm.D. (Post Baccalaureate) programmes shall be conducted only in those institutions which – </w:t>
            </w:r>
          </w:p>
          <w:p w:rsidR="00811AE2" w:rsidRPr="00DD72A2" w:rsidRDefault="00811AE2" w:rsidP="00117DEB">
            <w:pPr>
              <w:pStyle w:val="NoSpacing"/>
              <w:rPr>
                <w:sz w:val="12"/>
              </w:rPr>
            </w:pPr>
          </w:p>
          <w:p w:rsidR="00811AE2" w:rsidRPr="00796CB2" w:rsidRDefault="00811AE2" w:rsidP="00117DEB">
            <w:pPr>
              <w:pStyle w:val="NoSpacing"/>
              <w:ind w:left="702" w:hanging="360"/>
              <w:jc w:val="both"/>
            </w:pPr>
            <w:r w:rsidRPr="00796CB2">
              <w:t xml:space="preserve">a) </w:t>
            </w:r>
            <w:r w:rsidRPr="00796CB2">
              <w:tab/>
              <w:t xml:space="preserve">are approved by the Pharmacy Council of India for B.Pharm course as provided under section 12 of the Pharmacy Act, 1948; </w:t>
            </w:r>
          </w:p>
          <w:p w:rsidR="00811AE2" w:rsidRPr="00DD72A2" w:rsidRDefault="00811AE2" w:rsidP="00117DEB">
            <w:pPr>
              <w:pStyle w:val="NoSpacing"/>
              <w:rPr>
                <w:sz w:val="6"/>
              </w:rPr>
            </w:pPr>
          </w:p>
          <w:p w:rsidR="00811AE2" w:rsidRPr="00796CB2" w:rsidRDefault="00811AE2" w:rsidP="00117DEB">
            <w:pPr>
              <w:pStyle w:val="NoSpacing"/>
              <w:ind w:left="702" w:hanging="360"/>
              <w:jc w:val="both"/>
            </w:pPr>
            <w:r w:rsidRPr="00796CB2">
              <w:t xml:space="preserve">b) </w:t>
            </w:r>
            <w:r w:rsidRPr="00796CB2">
              <w:tab/>
              <w:t xml:space="preserve">have 300 bedded hospital attached to it.  </w:t>
            </w:r>
            <w:r w:rsidRPr="00796CB2">
              <w:rPr>
                <w:bCs/>
              </w:rPr>
              <w:t xml:space="preserve">However, in North Eastern States and hilly regions of India where hospitals with 300 bed strength are not available, the institutions desiring to seek approval of Pharm.D course are permitted to sign the MOU with District Headquarters hospitals with available bed strength for providing clinical training to students. </w:t>
            </w:r>
          </w:p>
          <w:p w:rsidR="00811AE2" w:rsidRPr="00DD72A2" w:rsidRDefault="00811AE2" w:rsidP="00117DEB">
            <w:pPr>
              <w:pStyle w:val="NoSpacing"/>
              <w:rPr>
                <w:sz w:val="12"/>
              </w:rPr>
            </w:pPr>
            <w:r w:rsidRPr="00796CB2">
              <w:t xml:space="preserve"> </w:t>
            </w:r>
          </w:p>
        </w:tc>
      </w:tr>
    </w:tbl>
    <w:p w:rsidR="00811AE2" w:rsidRPr="00DD72A2" w:rsidRDefault="00811AE2" w:rsidP="00811AE2">
      <w:pPr>
        <w:pStyle w:val="NoSpacing"/>
        <w:rPr>
          <w:bCs/>
          <w:sz w:val="16"/>
        </w:rPr>
      </w:pPr>
    </w:p>
    <w:p w:rsidR="00811AE2" w:rsidRPr="00DD72A2" w:rsidRDefault="00811AE2" w:rsidP="00811AE2">
      <w:pPr>
        <w:pStyle w:val="NoSpacing"/>
        <w:rPr>
          <w:bCs/>
          <w:sz w:val="2"/>
        </w:rPr>
      </w:pPr>
    </w:p>
    <w:p w:rsidR="00811AE2" w:rsidRDefault="00811AE2" w:rsidP="00811AE2">
      <w:pPr>
        <w:pStyle w:val="NoSpacing"/>
        <w:ind w:firstLine="720"/>
        <w:rPr>
          <w:b/>
          <w:bCs/>
          <w:u w:val="single"/>
        </w:rPr>
      </w:pPr>
    </w:p>
    <w:p w:rsidR="00811AE2" w:rsidRDefault="00811AE2" w:rsidP="00811AE2">
      <w:pPr>
        <w:pStyle w:val="NoSpacing"/>
        <w:ind w:firstLine="720"/>
        <w:rPr>
          <w:b/>
          <w:bCs/>
          <w:u w:val="single"/>
        </w:rPr>
      </w:pPr>
    </w:p>
    <w:p w:rsidR="00811AE2" w:rsidRDefault="00811AE2" w:rsidP="00811AE2">
      <w:pPr>
        <w:pStyle w:val="NoSpacing"/>
        <w:ind w:firstLine="720"/>
        <w:rPr>
          <w:b/>
          <w:bCs/>
          <w:u w:val="single"/>
        </w:rPr>
      </w:pPr>
    </w:p>
    <w:p w:rsidR="00811AE2" w:rsidRDefault="00811AE2" w:rsidP="00811AE2">
      <w:pPr>
        <w:pStyle w:val="NoSpacing"/>
        <w:ind w:firstLine="720"/>
        <w:rPr>
          <w:b/>
          <w:bCs/>
          <w:u w:val="single"/>
        </w:rPr>
      </w:pPr>
    </w:p>
    <w:p w:rsidR="00811AE2" w:rsidRDefault="00811AE2" w:rsidP="00811AE2">
      <w:pPr>
        <w:pStyle w:val="NoSpacing"/>
        <w:ind w:firstLine="720"/>
        <w:rPr>
          <w:b/>
          <w:bCs/>
          <w:u w:val="single"/>
        </w:rPr>
      </w:pPr>
    </w:p>
    <w:p w:rsidR="00811AE2" w:rsidRDefault="00811AE2" w:rsidP="00811AE2">
      <w:pPr>
        <w:pStyle w:val="NoSpacing"/>
        <w:ind w:firstLine="720"/>
        <w:rPr>
          <w:b/>
          <w:bCs/>
          <w:u w:val="single"/>
        </w:rPr>
      </w:pPr>
    </w:p>
    <w:p w:rsidR="00811AE2" w:rsidRPr="00DD72A2" w:rsidRDefault="00811AE2" w:rsidP="00811AE2">
      <w:pPr>
        <w:pStyle w:val="NoSpacing"/>
        <w:ind w:firstLine="720"/>
        <w:rPr>
          <w:b/>
          <w:bCs/>
          <w:u w:val="single"/>
        </w:rPr>
      </w:pPr>
      <w:r w:rsidRPr="00DD72A2">
        <w:rPr>
          <w:b/>
          <w:bCs/>
          <w:u w:val="single"/>
        </w:rPr>
        <w:t>Justification</w:t>
      </w:r>
    </w:p>
    <w:p w:rsidR="00811AE2" w:rsidRPr="00DD72A2" w:rsidRDefault="00811AE2" w:rsidP="00811AE2">
      <w:pPr>
        <w:pStyle w:val="NoSpacing"/>
        <w:rPr>
          <w:sz w:val="12"/>
        </w:rPr>
      </w:pPr>
    </w:p>
    <w:p w:rsidR="00811AE2" w:rsidRPr="00796CB2" w:rsidRDefault="00811AE2" w:rsidP="00811AE2">
      <w:pPr>
        <w:pStyle w:val="NoSpacing"/>
        <w:ind w:left="1080" w:hanging="360"/>
        <w:jc w:val="both"/>
      </w:pPr>
      <w:r w:rsidRPr="00796CB2">
        <w:t>-</w:t>
      </w:r>
      <w:r w:rsidRPr="00796CB2">
        <w:tab/>
        <w:t>As per the statutory provisions of Pharm.D Regulations, 2008, there is a requirement of 300 bedded hospital.</w:t>
      </w:r>
    </w:p>
    <w:p w:rsidR="00811AE2" w:rsidRPr="00DD72A2" w:rsidRDefault="00811AE2" w:rsidP="00811AE2">
      <w:pPr>
        <w:pStyle w:val="NoSpacing"/>
        <w:jc w:val="both"/>
        <w:rPr>
          <w:sz w:val="10"/>
        </w:rPr>
      </w:pPr>
    </w:p>
    <w:p w:rsidR="00811AE2" w:rsidRPr="00796CB2" w:rsidRDefault="00811AE2" w:rsidP="00811AE2">
      <w:pPr>
        <w:pStyle w:val="NoSpacing"/>
        <w:ind w:left="1080" w:hanging="360"/>
        <w:jc w:val="both"/>
      </w:pPr>
      <w:r w:rsidRPr="00796CB2">
        <w:t>-</w:t>
      </w:r>
      <w:r w:rsidRPr="00796CB2">
        <w:tab/>
        <w:t>However, in some North Eastern States and hilly regions of India, hospitals with 300 bed strength are not available.</w:t>
      </w:r>
    </w:p>
    <w:p w:rsidR="00811AE2" w:rsidRPr="00DD72A2" w:rsidRDefault="00811AE2" w:rsidP="00811AE2">
      <w:pPr>
        <w:pStyle w:val="NoSpacing"/>
        <w:jc w:val="both"/>
        <w:rPr>
          <w:sz w:val="8"/>
        </w:rPr>
      </w:pPr>
    </w:p>
    <w:p w:rsidR="00811AE2" w:rsidRPr="00796CB2" w:rsidRDefault="00811AE2" w:rsidP="00811AE2">
      <w:pPr>
        <w:pStyle w:val="NoSpacing"/>
        <w:tabs>
          <w:tab w:val="left" w:pos="1080"/>
        </w:tabs>
        <w:ind w:firstLine="720"/>
        <w:jc w:val="both"/>
      </w:pPr>
      <w:r w:rsidRPr="00796CB2">
        <w:t>-</w:t>
      </w:r>
      <w:r w:rsidRPr="00796CB2">
        <w:tab/>
        <w:t xml:space="preserve">As a result, these areas of India are not able to start the Pharm.D course.  </w:t>
      </w:r>
    </w:p>
    <w:p w:rsidR="00811AE2" w:rsidRPr="00DD72A2" w:rsidRDefault="00811AE2" w:rsidP="00811AE2">
      <w:pPr>
        <w:pStyle w:val="NoSpacing"/>
        <w:jc w:val="both"/>
        <w:rPr>
          <w:sz w:val="16"/>
        </w:rPr>
      </w:pPr>
    </w:p>
    <w:p w:rsidR="00811AE2" w:rsidRPr="00796CB2" w:rsidRDefault="00811AE2" w:rsidP="00811AE2">
      <w:pPr>
        <w:pStyle w:val="NoSpacing"/>
        <w:tabs>
          <w:tab w:val="left" w:pos="1080"/>
        </w:tabs>
        <w:ind w:left="1080" w:hanging="360"/>
        <w:jc w:val="both"/>
      </w:pPr>
      <w:r w:rsidRPr="00796CB2">
        <w:t>-</w:t>
      </w:r>
      <w:r w:rsidRPr="00796CB2">
        <w:tab/>
        <w:t>Hence this amendment is proposed to give opportunity to students of these areas to undergo a Pharm.D course in their states only.</w:t>
      </w:r>
    </w:p>
    <w:p w:rsidR="00811AE2" w:rsidRPr="00DD72A2" w:rsidRDefault="00811AE2" w:rsidP="00811AE2">
      <w:pPr>
        <w:pStyle w:val="NoSpacing"/>
        <w:rPr>
          <w:sz w:val="16"/>
        </w:rPr>
      </w:pPr>
    </w:p>
    <w:p w:rsidR="00811AE2" w:rsidRPr="00811AE2" w:rsidRDefault="00811AE2" w:rsidP="00811AE2">
      <w:pPr>
        <w:jc w:val="center"/>
        <w:rPr>
          <w:sz w:val="18"/>
        </w:rPr>
      </w:pPr>
    </w:p>
    <w:p w:rsidR="00811AE2" w:rsidRPr="00811AE2" w:rsidRDefault="00811AE2" w:rsidP="00811AE2">
      <w:pPr>
        <w:jc w:val="center"/>
        <w:rPr>
          <w:sz w:val="18"/>
        </w:rPr>
      </w:pPr>
    </w:p>
    <w:p w:rsidR="00811AE2" w:rsidRPr="00811AE2" w:rsidRDefault="00811AE2" w:rsidP="00811AE2">
      <w:pPr>
        <w:jc w:val="center"/>
        <w:rPr>
          <w:sz w:val="18"/>
        </w:rPr>
      </w:pPr>
    </w:p>
    <w:p w:rsidR="00811AE2" w:rsidRPr="00811AE2" w:rsidRDefault="00811AE2" w:rsidP="00811AE2">
      <w:pPr>
        <w:rPr>
          <w:sz w:val="18"/>
        </w:rPr>
      </w:pPr>
      <w:r w:rsidRPr="00811AE2">
        <w:rPr>
          <w:sz w:val="18"/>
        </w:rPr>
        <w:t>14-126 website</w:t>
      </w:r>
    </w:p>
    <w:sectPr w:rsidR="00811AE2" w:rsidRPr="00811AE2" w:rsidSect="00811AE2">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E2"/>
    <w:rsid w:val="0033525A"/>
    <w:rsid w:val="006B5F0D"/>
    <w:rsid w:val="0078333C"/>
    <w:rsid w:val="0081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AE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A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315</Words>
  <Characters>1799</Characters>
  <Application>Microsoft Office Word</Application>
  <DocSecurity>0</DocSecurity>
  <Lines>14</Lines>
  <Paragraphs>4</Paragraphs>
  <ScaleCrop>false</ScaleCrop>
  <Company>Hewlett-Packard Company</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pci6</dc:creator>
  <cp:lastModifiedBy>pci6</cp:lastModifiedBy>
  <cp:revision>2</cp:revision>
  <dcterms:created xsi:type="dcterms:W3CDTF">2017-03-17T04:48:00Z</dcterms:created>
  <dcterms:modified xsi:type="dcterms:W3CDTF">2017-03-17T12:39:00Z</dcterms:modified>
</cp:coreProperties>
</file>